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DE278" w14:textId="77777777" w:rsidR="009E241E" w:rsidRPr="007C4B21" w:rsidRDefault="009E241E" w:rsidP="009E241E">
      <w:pPr>
        <w:jc w:val="center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 xml:space="preserve">ISTITUTO DI ISTRUZIONE SECONDARIA SUPERIORE “R. DEL ROSSO G. DA VERRAZZANO” </w:t>
      </w:r>
    </w:p>
    <w:p w14:paraId="0CA5E8FE" w14:textId="77777777" w:rsidR="009E241E" w:rsidRPr="007C4B21" w:rsidRDefault="009E241E" w:rsidP="009E241E">
      <w:pPr>
        <w:tabs>
          <w:tab w:val="center" w:pos="4819"/>
          <w:tab w:val="left" w:pos="6139"/>
        </w:tabs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ab/>
        <w:t xml:space="preserve">Scuola: IP- SERVIZI PER L’ENOGASTRONOMIA E L’OSPITALITA’ ALBERGHIERA </w:t>
      </w:r>
    </w:p>
    <w:p w14:paraId="53E8121E" w14:textId="77777777" w:rsidR="009E241E" w:rsidRPr="007C4B21" w:rsidRDefault="009E241E" w:rsidP="009E241E">
      <w:pPr>
        <w:tabs>
          <w:tab w:val="center" w:pos="4819"/>
          <w:tab w:val="left" w:pos="6139"/>
        </w:tabs>
        <w:jc w:val="center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“R. Del Rosso” Orbetello</w:t>
      </w:r>
    </w:p>
    <w:p w14:paraId="090BEB6F" w14:textId="77777777" w:rsidR="009E241E" w:rsidRPr="007C4B21" w:rsidRDefault="009E241E" w:rsidP="009E241E">
      <w:pPr>
        <w:jc w:val="center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INDIRIZZO: biennio comune</w:t>
      </w:r>
    </w:p>
    <w:p w14:paraId="2953AF55" w14:textId="77777777" w:rsidR="009E241E" w:rsidRPr="007C4B21" w:rsidRDefault="009E241E" w:rsidP="009E241E">
      <w:pPr>
        <w:rPr>
          <w:rFonts w:ascii="Arial" w:hAnsi="Arial" w:cs="Arial"/>
          <w:b/>
          <w:sz w:val="20"/>
          <w:szCs w:val="20"/>
        </w:rPr>
      </w:pPr>
    </w:p>
    <w:p w14:paraId="0A7A1797" w14:textId="77777777" w:rsidR="009E241E" w:rsidRPr="007C4B21" w:rsidRDefault="009E241E" w:rsidP="009E241E">
      <w:pPr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DISCIPLINA: MATEMATICA</w:t>
      </w:r>
    </w:p>
    <w:p w14:paraId="08E7A8D1" w14:textId="77777777" w:rsidR="009E241E" w:rsidRPr="007C4B21" w:rsidRDefault="009E241E" w:rsidP="009E241E">
      <w:pPr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DOCENTE: PROF. Giulia Velasco</w:t>
      </w:r>
    </w:p>
    <w:p w14:paraId="3A440CCE" w14:textId="77777777" w:rsidR="009E241E" w:rsidRPr="007C4B21" w:rsidRDefault="009E241E" w:rsidP="009E241E">
      <w:pPr>
        <w:jc w:val="both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CLASSE: 1A</w:t>
      </w:r>
    </w:p>
    <w:p w14:paraId="5FABFB1F" w14:textId="6EBB90DF" w:rsidR="009E241E" w:rsidRPr="007C4B21" w:rsidRDefault="00EE01B0" w:rsidP="009E241E">
      <w:pPr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A.S. 2017 - 2018</w:t>
      </w:r>
    </w:p>
    <w:p w14:paraId="63CDCE9E" w14:textId="77777777" w:rsidR="009E241E" w:rsidRPr="007C4B21" w:rsidRDefault="009E241E" w:rsidP="009E241E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PROGRAMMA SVOLTO</w:t>
      </w:r>
    </w:p>
    <w:p w14:paraId="66A0F5D5" w14:textId="76EAB154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  <w:r w:rsidRPr="007B021B">
        <w:rPr>
          <w:rFonts w:ascii="Arial" w:hAnsi="Arial" w:cs="Arial"/>
          <w:b/>
          <w:sz w:val="20"/>
          <w:szCs w:val="20"/>
        </w:rPr>
        <w:t>MODULO 1 GLI INSIEMI NUMERICI</w:t>
      </w:r>
      <w:r w:rsidR="000632BD" w:rsidRPr="007C4B21">
        <w:rPr>
          <w:rFonts w:ascii="Arial" w:hAnsi="Arial" w:cs="Arial"/>
          <w:sz w:val="20"/>
          <w:szCs w:val="20"/>
        </w:rPr>
        <w:t xml:space="preserve"> </w:t>
      </w:r>
    </w:p>
    <w:p w14:paraId="4803EA1C" w14:textId="77777777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</w:p>
    <w:p w14:paraId="59390611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L’insieme dei numeri naturali: l’insieme N, operazioni e proprietà delle operazioni in N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C4B21">
        <w:rPr>
          <w:rFonts w:ascii="Arial" w:hAnsi="Arial" w:cs="Arial"/>
          <w:sz w:val="20"/>
          <w:szCs w:val="20"/>
        </w:rPr>
        <w:t>potenza di un numero naturale, proprietà delle potenze. Espressioni con i numeri naturali.</w:t>
      </w:r>
    </w:p>
    <w:p w14:paraId="7BAAA878" w14:textId="2F375684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L’insieme dei numeri interi relativi: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l’insieme Z, operazioni e proprietà delle operazioni in Z, potenza di un numero intero, </w:t>
      </w:r>
      <w:r w:rsidR="00D75E9C" w:rsidRPr="007C4B21">
        <w:rPr>
          <w:rFonts w:ascii="Arial" w:hAnsi="Arial" w:cs="Arial"/>
          <w:sz w:val="20"/>
          <w:szCs w:val="20"/>
        </w:rPr>
        <w:t>proprietà delle potenze. C</w:t>
      </w:r>
      <w:r w:rsidRPr="007C4B21">
        <w:rPr>
          <w:rFonts w:ascii="Arial" w:hAnsi="Arial" w:cs="Arial"/>
          <w:sz w:val="20"/>
          <w:szCs w:val="20"/>
        </w:rPr>
        <w:t>onfronto tra numeri interi. Espressioni con i numeri interi.</w:t>
      </w:r>
    </w:p>
    <w:p w14:paraId="5D0DEBD1" w14:textId="7D2D5429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L’insieme dei numeri razionali: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C4B21">
        <w:rPr>
          <w:rFonts w:ascii="Arial" w:hAnsi="Arial" w:cs="Arial"/>
          <w:sz w:val="20"/>
          <w:szCs w:val="20"/>
        </w:rPr>
        <w:t>l’insieme Q: le frazioni, semplificazione di una frazione, operazioni e proprietà delle operazioni in Q, potenza di una frazione,</w:t>
      </w:r>
      <w:r w:rsidR="00D75E9C" w:rsidRPr="007C4B21">
        <w:rPr>
          <w:rFonts w:ascii="Arial" w:hAnsi="Arial" w:cs="Arial"/>
          <w:sz w:val="20"/>
          <w:szCs w:val="20"/>
        </w:rPr>
        <w:t xml:space="preserve"> potenze ad esponente negativo. F</w:t>
      </w:r>
      <w:r w:rsidRPr="007C4B21">
        <w:rPr>
          <w:rFonts w:ascii="Arial" w:hAnsi="Arial" w:cs="Arial"/>
          <w:sz w:val="20"/>
          <w:szCs w:val="20"/>
        </w:rPr>
        <w:t xml:space="preserve">razioni decimali e numeri </w:t>
      </w:r>
      <w:proofErr w:type="gramStart"/>
      <w:r w:rsidRPr="007C4B21">
        <w:rPr>
          <w:rFonts w:ascii="Arial" w:hAnsi="Arial" w:cs="Arial"/>
          <w:sz w:val="20"/>
          <w:szCs w:val="20"/>
        </w:rPr>
        <w:t>decimali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limitati, numeri decimali periodici, </w:t>
      </w:r>
      <w:r w:rsidR="00E83F6F" w:rsidRPr="007C4B21">
        <w:rPr>
          <w:rFonts w:ascii="Arial" w:hAnsi="Arial" w:cs="Arial"/>
          <w:sz w:val="20"/>
          <w:szCs w:val="20"/>
        </w:rPr>
        <w:t xml:space="preserve"> </w:t>
      </w:r>
      <w:r w:rsidRPr="007C4B21">
        <w:rPr>
          <w:rFonts w:ascii="Arial" w:hAnsi="Arial" w:cs="Arial"/>
          <w:sz w:val="20"/>
          <w:szCs w:val="20"/>
        </w:rPr>
        <w:t>frazione generatrice di un numero decimale periodico. Espressioni con i numeri decimali.</w:t>
      </w:r>
    </w:p>
    <w:p w14:paraId="7A1CA43D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37D5A6E8" w14:textId="33CE9F59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B021B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7B021B">
        <w:rPr>
          <w:rFonts w:ascii="Arial" w:hAnsi="Arial" w:cs="Arial"/>
          <w:b/>
          <w:sz w:val="20"/>
          <w:szCs w:val="20"/>
        </w:rPr>
        <w:t>2</w:t>
      </w:r>
      <w:proofErr w:type="gramEnd"/>
      <w:r w:rsidRPr="007B021B">
        <w:rPr>
          <w:rFonts w:ascii="Arial" w:hAnsi="Arial" w:cs="Arial"/>
          <w:b/>
          <w:sz w:val="20"/>
          <w:szCs w:val="20"/>
        </w:rPr>
        <w:t xml:space="preserve"> PROPORZIONI E PERC</w:t>
      </w:r>
      <w:r w:rsidR="00E83F6F" w:rsidRPr="007B021B">
        <w:rPr>
          <w:rFonts w:ascii="Arial" w:hAnsi="Arial" w:cs="Arial"/>
          <w:b/>
          <w:sz w:val="20"/>
          <w:szCs w:val="20"/>
        </w:rPr>
        <w:t>ENTUALI</w:t>
      </w:r>
      <w:r w:rsidR="00FE2583">
        <w:rPr>
          <w:rFonts w:ascii="Arial" w:hAnsi="Arial" w:cs="Arial"/>
          <w:sz w:val="20"/>
          <w:szCs w:val="20"/>
        </w:rPr>
        <w:t xml:space="preserve"> </w:t>
      </w:r>
    </w:p>
    <w:p w14:paraId="1A70D7BE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7611561B" w14:textId="1C6F4C7B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Rapporto tra due numeri. Le proporzioni,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Pr="007C4B21">
        <w:rPr>
          <w:rFonts w:ascii="Arial" w:hAnsi="Arial" w:cs="Arial"/>
          <w:sz w:val="20"/>
          <w:szCs w:val="20"/>
        </w:rPr>
        <w:t>Riproporzionamento</w:t>
      </w:r>
      <w:proofErr w:type="spellEnd"/>
      <w:r w:rsidRPr="007C4B21">
        <w:rPr>
          <w:rFonts w:ascii="Arial" w:hAnsi="Arial" w:cs="Arial"/>
          <w:sz w:val="20"/>
          <w:szCs w:val="20"/>
        </w:rPr>
        <w:t xml:space="preserve"> di ricette di piatti e di cocktail Ricerca del termine incognito di una proporzione. Proprietà delle proporzioni. Applicazione delle proporzioni: le percentuali.</w:t>
      </w:r>
      <w:r w:rsidR="00FB78BC" w:rsidRPr="007C4B2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B78BC" w:rsidRPr="007C4B21">
        <w:rPr>
          <w:rFonts w:ascii="Arial" w:hAnsi="Arial" w:cs="Arial"/>
          <w:sz w:val="20"/>
          <w:szCs w:val="20"/>
        </w:rPr>
        <w:t>Grandezze direttamente e inversamente proporzionali</w:t>
      </w:r>
      <w:proofErr w:type="gramEnd"/>
      <w:r w:rsidR="00FB78BC" w:rsidRPr="007C4B21">
        <w:rPr>
          <w:rFonts w:ascii="Arial" w:hAnsi="Arial" w:cs="Arial"/>
          <w:sz w:val="20"/>
          <w:szCs w:val="20"/>
        </w:rPr>
        <w:t>.</w:t>
      </w:r>
      <w:r w:rsidRPr="007C4B21">
        <w:rPr>
          <w:rFonts w:ascii="Arial" w:hAnsi="Arial" w:cs="Arial"/>
          <w:sz w:val="20"/>
          <w:szCs w:val="20"/>
        </w:rPr>
        <w:t xml:space="preserve"> Presentazione di lavori multimediali sul </w:t>
      </w:r>
      <w:proofErr w:type="spellStart"/>
      <w:r w:rsidRPr="007C4B21">
        <w:rPr>
          <w:rFonts w:ascii="Arial" w:hAnsi="Arial" w:cs="Arial"/>
          <w:sz w:val="20"/>
          <w:szCs w:val="20"/>
        </w:rPr>
        <w:t>riproporzionamento</w:t>
      </w:r>
      <w:proofErr w:type="spellEnd"/>
      <w:r w:rsidRPr="007C4B21">
        <w:rPr>
          <w:rFonts w:ascii="Arial" w:hAnsi="Arial" w:cs="Arial"/>
          <w:sz w:val="20"/>
          <w:szCs w:val="20"/>
        </w:rPr>
        <w:t xml:space="preserve"> di ricette.</w:t>
      </w:r>
    </w:p>
    <w:p w14:paraId="122151F5" w14:textId="77777777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</w:p>
    <w:p w14:paraId="2351D921" w14:textId="5A19FB09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B021B">
        <w:rPr>
          <w:rFonts w:ascii="Arial" w:hAnsi="Arial" w:cs="Arial"/>
          <w:b/>
          <w:sz w:val="20"/>
          <w:szCs w:val="20"/>
        </w:rPr>
        <w:t>MODULO 2 IL CALCOLO LETTERALE</w:t>
      </w:r>
      <w:proofErr w:type="gramStart"/>
      <w:r w:rsidR="00FE2583">
        <w:rPr>
          <w:rFonts w:ascii="Arial" w:hAnsi="Arial" w:cs="Arial"/>
          <w:sz w:val="20"/>
          <w:szCs w:val="20"/>
        </w:rPr>
        <w:t xml:space="preserve">  </w:t>
      </w:r>
      <w:proofErr w:type="gramEnd"/>
    </w:p>
    <w:p w14:paraId="16039883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22FEA50B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I monomi</w:t>
      </w:r>
    </w:p>
    <w:p w14:paraId="1E0E6D77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 xml:space="preserve">La notazione letterale. Espressioni letterali. Definizione di monomio. Grado di un monomio complessivo e rispetto a una lettera. Monomi simili e </w:t>
      </w:r>
      <w:proofErr w:type="gramStart"/>
      <w:r w:rsidRPr="007C4B21">
        <w:rPr>
          <w:rFonts w:ascii="Arial" w:hAnsi="Arial" w:cs="Arial"/>
          <w:sz w:val="20"/>
          <w:szCs w:val="20"/>
        </w:rPr>
        <w:t>monomi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opposti. Operazioni con i monomi</w:t>
      </w:r>
    </w:p>
    <w:p w14:paraId="2A8A393C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13C285D2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I polinomi</w:t>
      </w:r>
    </w:p>
    <w:p w14:paraId="289486A8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Definizione di polinomio. Grado di un polinomio. Addizione algebrica di polinomi. Moltiplicazione tra polinomi. Prodotti notevoli: somma per differenza, quadrato di un binomio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quadrato di un trinomio, cubo di un binomio. Divisione tra un polinomio e un monomio. </w:t>
      </w:r>
    </w:p>
    <w:p w14:paraId="64FEABCD" w14:textId="77777777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</w:p>
    <w:p w14:paraId="5B722631" w14:textId="2CB1BB84" w:rsidR="009B4DD9" w:rsidRPr="007C4B21" w:rsidRDefault="009B4DD9" w:rsidP="00EE01B0">
      <w:pPr>
        <w:ind w:left="-70"/>
        <w:jc w:val="both"/>
        <w:rPr>
          <w:rFonts w:ascii="Arial" w:hAnsi="Arial" w:cs="Arial"/>
          <w:sz w:val="20"/>
          <w:szCs w:val="20"/>
        </w:rPr>
      </w:pPr>
      <w:proofErr w:type="gramStart"/>
      <w:r w:rsidRPr="007C4B21">
        <w:rPr>
          <w:rFonts w:ascii="Arial" w:hAnsi="Arial" w:cs="Arial"/>
          <w:sz w:val="20"/>
          <w:szCs w:val="20"/>
        </w:rPr>
        <w:t>.</w:t>
      </w:r>
    </w:p>
    <w:p w14:paraId="4530136C" w14:textId="1A2661E2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proofErr w:type="gramEnd"/>
      <w:r w:rsidRPr="007B021B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7B021B">
        <w:rPr>
          <w:rFonts w:ascii="Arial" w:hAnsi="Arial" w:cs="Arial"/>
          <w:b/>
          <w:sz w:val="20"/>
          <w:szCs w:val="20"/>
        </w:rPr>
        <w:t>3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</w:t>
      </w:r>
      <w:r w:rsidR="00FE2583" w:rsidRPr="00FE2583">
        <w:rPr>
          <w:rFonts w:ascii="Arial" w:hAnsi="Arial" w:cs="Arial"/>
          <w:b/>
          <w:sz w:val="20"/>
          <w:szCs w:val="20"/>
        </w:rPr>
        <w:t>EQUAZIONI LINEARI E PROBLEMI</w:t>
      </w:r>
      <w:r w:rsidR="00FE2583">
        <w:rPr>
          <w:rFonts w:ascii="Arial" w:hAnsi="Arial" w:cs="Arial"/>
          <w:sz w:val="20"/>
          <w:szCs w:val="20"/>
        </w:rPr>
        <w:t xml:space="preserve"> </w:t>
      </w:r>
    </w:p>
    <w:p w14:paraId="6065E61B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40398BC6" w14:textId="37BBEE5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 xml:space="preserve">Definizione di equazione. Principi di equivalenza. Equazioni numeriche intere. Principi di equivalenza. Problemi aritmetici, geometrici e relativi 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alle materie </w:t>
      </w:r>
      <w:r w:rsidR="00145ECA" w:rsidRPr="007C4B21">
        <w:rPr>
          <w:rFonts w:ascii="Arial" w:hAnsi="Arial" w:cs="Arial"/>
          <w:sz w:val="20"/>
          <w:szCs w:val="20"/>
        </w:rPr>
        <w:t xml:space="preserve"> </w:t>
      </w:r>
      <w:r w:rsidRPr="007C4B21">
        <w:rPr>
          <w:rFonts w:ascii="Arial" w:hAnsi="Arial" w:cs="Arial"/>
          <w:sz w:val="20"/>
          <w:szCs w:val="20"/>
        </w:rPr>
        <w:t>tecnico pratiche risolubili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con le equazioni di primo grado.</w:t>
      </w:r>
    </w:p>
    <w:p w14:paraId="7AB40F55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39750F35" w14:textId="4D85ECD9" w:rsidR="009B4DD9" w:rsidRPr="007C4B21" w:rsidRDefault="009B4DD9" w:rsidP="00145ECA">
      <w:pPr>
        <w:jc w:val="both"/>
        <w:rPr>
          <w:rFonts w:ascii="Arial" w:hAnsi="Arial" w:cs="Arial"/>
          <w:sz w:val="20"/>
          <w:szCs w:val="20"/>
        </w:rPr>
      </w:pPr>
      <w:r w:rsidRPr="007B021B">
        <w:rPr>
          <w:rFonts w:ascii="Arial" w:hAnsi="Arial" w:cs="Arial"/>
          <w:b/>
          <w:sz w:val="20"/>
          <w:szCs w:val="20"/>
        </w:rPr>
        <w:t>MODULO 6 GEOMETRI</w:t>
      </w:r>
      <w:r w:rsidR="007C4B21" w:rsidRPr="007B021B">
        <w:rPr>
          <w:rFonts w:ascii="Arial" w:hAnsi="Arial" w:cs="Arial"/>
          <w:b/>
          <w:sz w:val="20"/>
          <w:szCs w:val="20"/>
        </w:rPr>
        <w:t>A</w:t>
      </w:r>
      <w:r w:rsidR="007C4B21" w:rsidRPr="007C4B21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</w:p>
    <w:p w14:paraId="5AD547E8" w14:textId="77777777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</w:p>
    <w:p w14:paraId="43347F73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Concetti introduttivi</w:t>
      </w:r>
    </w:p>
    <w:p w14:paraId="500A3565" w14:textId="5E307F72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Gli enti primitivi della geometria: punto, retta e piano. La definizione degli enti geometrici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semiretta, segmento, angolo. Segmenti consecutivi</w:t>
      </w:r>
      <w:r w:rsidR="004C5063" w:rsidRPr="007C4B21">
        <w:rPr>
          <w:rFonts w:ascii="Arial" w:hAnsi="Arial" w:cs="Arial"/>
          <w:sz w:val="20"/>
          <w:szCs w:val="20"/>
        </w:rPr>
        <w:t xml:space="preserve"> </w:t>
      </w:r>
      <w:r w:rsidRPr="007C4B21">
        <w:rPr>
          <w:rFonts w:ascii="Arial" w:hAnsi="Arial" w:cs="Arial"/>
          <w:sz w:val="20"/>
          <w:szCs w:val="20"/>
        </w:rPr>
        <w:t xml:space="preserve">e </w:t>
      </w:r>
      <w:proofErr w:type="gramStart"/>
      <w:r w:rsidRPr="007C4B21">
        <w:rPr>
          <w:rFonts w:ascii="Arial" w:hAnsi="Arial" w:cs="Arial"/>
          <w:sz w:val="20"/>
          <w:szCs w:val="20"/>
        </w:rPr>
        <w:t>segmenti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adiacenti. A</w:t>
      </w:r>
      <w:r w:rsidR="004C5063" w:rsidRPr="007C4B21">
        <w:rPr>
          <w:rFonts w:ascii="Arial" w:hAnsi="Arial" w:cs="Arial"/>
          <w:sz w:val="20"/>
          <w:szCs w:val="20"/>
        </w:rPr>
        <w:t>n</w:t>
      </w:r>
      <w:r w:rsidRPr="007C4B21">
        <w:rPr>
          <w:rFonts w:ascii="Arial" w:hAnsi="Arial" w:cs="Arial"/>
          <w:sz w:val="20"/>
          <w:szCs w:val="20"/>
        </w:rPr>
        <w:t xml:space="preserve">goli consecutivi e </w:t>
      </w:r>
      <w:proofErr w:type="gramStart"/>
      <w:r w:rsidRPr="007C4B21">
        <w:rPr>
          <w:rFonts w:ascii="Arial" w:hAnsi="Arial" w:cs="Arial"/>
          <w:sz w:val="20"/>
          <w:szCs w:val="20"/>
        </w:rPr>
        <w:t>angoli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adiacenti. Angoli opposti al vertice. Angolo retto, piatto e </w:t>
      </w:r>
      <w:proofErr w:type="gramStart"/>
      <w:r w:rsidRPr="007C4B21">
        <w:rPr>
          <w:rFonts w:ascii="Arial" w:hAnsi="Arial" w:cs="Arial"/>
          <w:sz w:val="20"/>
          <w:szCs w:val="20"/>
        </w:rPr>
        <w:t>ango</w:t>
      </w:r>
      <w:r w:rsidR="004C5063" w:rsidRPr="007C4B21">
        <w:rPr>
          <w:rFonts w:ascii="Arial" w:hAnsi="Arial" w:cs="Arial"/>
          <w:sz w:val="20"/>
          <w:szCs w:val="20"/>
        </w:rPr>
        <w:t>lo</w:t>
      </w:r>
      <w:proofErr w:type="gramEnd"/>
      <w:r w:rsidR="004C5063" w:rsidRPr="007C4B21">
        <w:rPr>
          <w:rFonts w:ascii="Arial" w:hAnsi="Arial" w:cs="Arial"/>
          <w:sz w:val="20"/>
          <w:szCs w:val="20"/>
        </w:rPr>
        <w:t xml:space="preserve"> giro. Angoli complementari s</w:t>
      </w:r>
      <w:r w:rsidRPr="007C4B21">
        <w:rPr>
          <w:rFonts w:ascii="Arial" w:hAnsi="Arial" w:cs="Arial"/>
          <w:sz w:val="20"/>
          <w:szCs w:val="20"/>
        </w:rPr>
        <w:t xml:space="preserve">upplementari ed </w:t>
      </w:r>
      <w:proofErr w:type="spellStart"/>
      <w:r w:rsidRPr="007C4B21">
        <w:rPr>
          <w:rFonts w:ascii="Arial" w:hAnsi="Arial" w:cs="Arial"/>
          <w:sz w:val="20"/>
          <w:szCs w:val="20"/>
        </w:rPr>
        <w:t>esplementari</w:t>
      </w:r>
      <w:proofErr w:type="spellEnd"/>
      <w:r w:rsidRPr="007C4B21">
        <w:rPr>
          <w:rFonts w:ascii="Arial" w:hAnsi="Arial" w:cs="Arial"/>
          <w:sz w:val="20"/>
          <w:szCs w:val="20"/>
        </w:rPr>
        <w:t>. I postulati della retta e del piano.</w:t>
      </w:r>
      <w:r w:rsidR="00EE01B0" w:rsidRPr="007C4B21">
        <w:rPr>
          <w:rFonts w:ascii="Arial" w:hAnsi="Arial" w:cs="Arial"/>
          <w:sz w:val="20"/>
          <w:szCs w:val="20"/>
        </w:rPr>
        <w:t xml:space="preserve"> Bisettrice</w:t>
      </w:r>
      <w:proofErr w:type="gramStart"/>
      <w:r w:rsidR="00145ECA" w:rsidRPr="007C4B21">
        <w:rPr>
          <w:rFonts w:ascii="Arial" w:hAnsi="Arial" w:cs="Arial"/>
          <w:sz w:val="20"/>
          <w:szCs w:val="20"/>
        </w:rPr>
        <w:t xml:space="preserve"> </w:t>
      </w:r>
      <w:r w:rsidR="00EE01B0" w:rsidRPr="007C4B21">
        <w:rPr>
          <w:rFonts w:ascii="Arial" w:hAnsi="Arial" w:cs="Arial"/>
          <w:sz w:val="20"/>
          <w:szCs w:val="20"/>
        </w:rPr>
        <w:t xml:space="preserve"> </w:t>
      </w:r>
      <w:proofErr w:type="gramEnd"/>
      <w:r w:rsidR="00EE01B0" w:rsidRPr="007C4B21">
        <w:rPr>
          <w:rFonts w:ascii="Arial" w:hAnsi="Arial" w:cs="Arial"/>
          <w:sz w:val="20"/>
          <w:szCs w:val="20"/>
        </w:rPr>
        <w:t>di un angolo e asse di un segmento come luoghi geometrici.</w:t>
      </w:r>
      <w:r w:rsidRPr="007C4B21">
        <w:rPr>
          <w:rFonts w:ascii="Arial" w:hAnsi="Arial" w:cs="Arial"/>
          <w:sz w:val="20"/>
          <w:szCs w:val="20"/>
        </w:rPr>
        <w:t xml:space="preserve"> Le </w:t>
      </w:r>
      <w:proofErr w:type="gramStart"/>
      <w:r w:rsidRPr="007C4B21">
        <w:rPr>
          <w:rFonts w:ascii="Arial" w:hAnsi="Arial" w:cs="Arial"/>
          <w:sz w:val="20"/>
          <w:szCs w:val="20"/>
        </w:rPr>
        <w:t>spezzate,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i poligoni, poligoni concavi e poligoni convessi. Somma degli angoli interni di un poligono con n lati.</w:t>
      </w:r>
      <w:r w:rsidR="00EE01B0" w:rsidRPr="007C4B21">
        <w:rPr>
          <w:rFonts w:ascii="Arial" w:hAnsi="Arial" w:cs="Arial"/>
          <w:sz w:val="20"/>
          <w:szCs w:val="20"/>
        </w:rPr>
        <w:t xml:space="preserve"> I triangoli</w:t>
      </w:r>
      <w:proofErr w:type="gramStart"/>
      <w:r w:rsidR="00EE01B0" w:rsidRPr="007C4B21">
        <w:rPr>
          <w:rFonts w:ascii="Arial" w:hAnsi="Arial" w:cs="Arial"/>
          <w:sz w:val="20"/>
          <w:szCs w:val="20"/>
        </w:rPr>
        <w:t xml:space="preserve"> :</w:t>
      </w:r>
      <w:proofErr w:type="gramEnd"/>
      <w:r w:rsidR="00EE01B0" w:rsidRPr="007C4B21">
        <w:rPr>
          <w:rFonts w:ascii="Arial" w:hAnsi="Arial" w:cs="Arial"/>
          <w:sz w:val="20"/>
          <w:szCs w:val="20"/>
        </w:rPr>
        <w:t xml:space="preserve"> classificazione rispetto ai lati e rispetto agli angoli e rispetto ai lati.</w:t>
      </w:r>
      <w:r w:rsidR="00145ECA" w:rsidRPr="007C4B21">
        <w:rPr>
          <w:rFonts w:ascii="Arial" w:hAnsi="Arial" w:cs="Arial"/>
          <w:sz w:val="20"/>
          <w:szCs w:val="20"/>
        </w:rPr>
        <w:t xml:space="preserve"> </w:t>
      </w:r>
      <w:r w:rsidR="00EE01B0" w:rsidRPr="007C4B21">
        <w:rPr>
          <w:rFonts w:ascii="Arial" w:hAnsi="Arial" w:cs="Arial"/>
          <w:sz w:val="20"/>
          <w:szCs w:val="20"/>
        </w:rPr>
        <w:t xml:space="preserve">I punti notevoli di un triangolo. La congruenza tra figure piane. I tre criteri di congruenza </w:t>
      </w:r>
      <w:proofErr w:type="gramStart"/>
      <w:r w:rsidR="00EE01B0" w:rsidRPr="007C4B21">
        <w:rPr>
          <w:rFonts w:ascii="Arial" w:hAnsi="Arial" w:cs="Arial"/>
          <w:sz w:val="20"/>
          <w:szCs w:val="20"/>
        </w:rPr>
        <w:t>tra</w:t>
      </w:r>
      <w:proofErr w:type="gramEnd"/>
      <w:r w:rsidR="00EE01B0" w:rsidRPr="007C4B21">
        <w:rPr>
          <w:rFonts w:ascii="Arial" w:hAnsi="Arial" w:cs="Arial"/>
          <w:sz w:val="20"/>
          <w:szCs w:val="20"/>
        </w:rPr>
        <w:t xml:space="preserve"> triangoli.</w:t>
      </w:r>
    </w:p>
    <w:p w14:paraId="378ED24C" w14:textId="77777777" w:rsidR="00937022" w:rsidRPr="007C4B21" w:rsidRDefault="00937022">
      <w:pPr>
        <w:rPr>
          <w:rFonts w:ascii="Arial" w:hAnsi="Arial" w:cs="Arial"/>
        </w:rPr>
      </w:pPr>
    </w:p>
    <w:p w14:paraId="4724BB1C" w14:textId="2EA8C4E6" w:rsidR="00937022" w:rsidRPr="007C4B21" w:rsidRDefault="00EE01B0" w:rsidP="00937022">
      <w:pPr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Orbetello, 18 giugno 2018</w:t>
      </w:r>
    </w:p>
    <w:p w14:paraId="672AF29E" w14:textId="77777777" w:rsidR="00937022" w:rsidRPr="007C4B21" w:rsidRDefault="00937022" w:rsidP="00937022">
      <w:pPr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  <w:t xml:space="preserve">         Il docente</w:t>
      </w:r>
    </w:p>
    <w:p w14:paraId="7D26735D" w14:textId="78FED91F" w:rsidR="00937022" w:rsidRPr="00D75E9C" w:rsidRDefault="00937022">
      <w:pPr>
        <w:rPr>
          <w:rFonts w:ascii="Times" w:hAnsi="Times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  <w:t xml:space="preserve">                   Giulia Vela</w:t>
      </w:r>
      <w:r>
        <w:rPr>
          <w:rFonts w:ascii="Times" w:hAnsi="Times"/>
          <w:sz w:val="20"/>
          <w:szCs w:val="20"/>
        </w:rPr>
        <w:t>sco</w:t>
      </w:r>
    </w:p>
    <w:sectPr w:rsidR="00937022" w:rsidRPr="00D75E9C" w:rsidSect="001E44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E"/>
    <w:rsid w:val="000632BD"/>
    <w:rsid w:val="00145ECA"/>
    <w:rsid w:val="001E4478"/>
    <w:rsid w:val="002F3E5A"/>
    <w:rsid w:val="004C5063"/>
    <w:rsid w:val="007B021B"/>
    <w:rsid w:val="007C4B21"/>
    <w:rsid w:val="00825487"/>
    <w:rsid w:val="00937022"/>
    <w:rsid w:val="00937638"/>
    <w:rsid w:val="009B1099"/>
    <w:rsid w:val="009B4DD9"/>
    <w:rsid w:val="009E241E"/>
    <w:rsid w:val="00AC3AFF"/>
    <w:rsid w:val="00D75E9C"/>
    <w:rsid w:val="00E83F6F"/>
    <w:rsid w:val="00EE01B0"/>
    <w:rsid w:val="00FB78BC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044D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41E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9B4D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B4DD9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41E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9B4D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B4DD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467</Words>
  <Characters>2662</Characters>
  <Application>Microsoft Macintosh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Velasco</dc:creator>
  <cp:keywords/>
  <dc:description/>
  <cp:lastModifiedBy>Giulia Velasco</cp:lastModifiedBy>
  <cp:revision>16</cp:revision>
  <dcterms:created xsi:type="dcterms:W3CDTF">2017-06-14T04:20:00Z</dcterms:created>
  <dcterms:modified xsi:type="dcterms:W3CDTF">2018-06-15T03:52:00Z</dcterms:modified>
</cp:coreProperties>
</file>